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191" w:rsidRPr="00FE4CCC" w:rsidRDefault="00501191" w:rsidP="00501191">
      <w:pPr>
        <w:jc w:val="both"/>
        <w:rPr>
          <w:rFonts w:cstheme="minorHAnsi"/>
          <w:b/>
          <w:highlight w:val="yellow"/>
        </w:rPr>
      </w:pPr>
      <w:r w:rsidRPr="00FE4CCC">
        <w:rPr>
          <w:rFonts w:cstheme="minorHAnsi"/>
          <w:b/>
          <w:highlight w:val="yellow"/>
        </w:rPr>
        <w:t xml:space="preserve">Controle </w:t>
      </w:r>
      <w:r w:rsidR="00BB3ED7" w:rsidRPr="00FE4CCC">
        <w:rPr>
          <w:rFonts w:cstheme="minorHAnsi"/>
          <w:b/>
          <w:highlight w:val="yellow"/>
        </w:rPr>
        <w:t>GMAM</w:t>
      </w:r>
      <w:r w:rsidRPr="00FE4CCC">
        <w:rPr>
          <w:rFonts w:cstheme="minorHAnsi"/>
          <w:b/>
          <w:highlight w:val="yellow"/>
        </w:rPr>
        <w:t xml:space="preserve">: </w:t>
      </w:r>
      <w:bookmarkStart w:id="0" w:name="_GoBack"/>
      <w:bookmarkEnd w:id="0"/>
    </w:p>
    <w:p w:rsidR="00FE4CCC" w:rsidRDefault="00FE4CCC" w:rsidP="00FE4CCC">
      <w:pPr>
        <w:jc w:val="both"/>
      </w:pPr>
      <w:r>
        <w:rPr>
          <w:highlight w:val="yellow"/>
        </w:rPr>
        <w:t xml:space="preserve">  ∆  </w:t>
      </w:r>
      <w:r>
        <w:t xml:space="preserve">  Nível 2 (amarelo) – significa </w:t>
      </w:r>
      <w:r>
        <w:rPr>
          <w:u w:val="single"/>
        </w:rPr>
        <w:t>Atenção</w:t>
      </w:r>
      <w:r>
        <w:t xml:space="preserve"> e traz médio risco ao produtor rural ou uma ação necessária com prazo superior a 1 mês. Comunicados com esse nível podem aparecer novamente em momento posterior com o nível alterado.</w:t>
      </w:r>
    </w:p>
    <w:p w:rsidR="00F106C5" w:rsidRDefault="00F106C5" w:rsidP="003505F2">
      <w:pPr>
        <w:spacing w:after="0"/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____________________________________________________________________________</w:t>
      </w:r>
    </w:p>
    <w:p w:rsidR="003505F2" w:rsidRPr="005D5D3F" w:rsidRDefault="00690640" w:rsidP="00A41DAA">
      <w:pPr>
        <w:spacing w:after="0"/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Comunicado 24</w:t>
      </w:r>
      <w:r w:rsidR="00BB3ED7">
        <w:rPr>
          <w:rFonts w:ascii="Cambria" w:hAnsi="Cambria"/>
          <w:b/>
          <w:sz w:val="32"/>
          <w:szCs w:val="32"/>
        </w:rPr>
        <w:t>/2021</w:t>
      </w:r>
    </w:p>
    <w:p w:rsidR="003505F2" w:rsidRPr="005D5D3F" w:rsidRDefault="00B71171" w:rsidP="00A41DAA">
      <w:pPr>
        <w:spacing w:after="0" w:line="240" w:lineRule="auto"/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GERÊNCIA</w:t>
      </w:r>
      <w:r w:rsidR="003505F2" w:rsidRPr="005D5D3F">
        <w:rPr>
          <w:rFonts w:ascii="Cambria" w:hAnsi="Cambria"/>
          <w:b/>
          <w:sz w:val="32"/>
          <w:szCs w:val="32"/>
        </w:rPr>
        <w:t xml:space="preserve"> DE MEIO AMBIENTE</w:t>
      </w:r>
      <w:r>
        <w:rPr>
          <w:rFonts w:ascii="Cambria" w:hAnsi="Cambria"/>
          <w:b/>
          <w:sz w:val="32"/>
          <w:szCs w:val="32"/>
        </w:rPr>
        <w:t xml:space="preserve"> - GMAM</w:t>
      </w:r>
    </w:p>
    <w:p w:rsidR="003505F2" w:rsidRDefault="003505F2" w:rsidP="00A41DAA">
      <w:pPr>
        <w:spacing w:after="0" w:line="240" w:lineRule="auto"/>
        <w:rPr>
          <w:sz w:val="24"/>
        </w:rPr>
      </w:pPr>
    </w:p>
    <w:p w:rsidR="00B94DAB" w:rsidRPr="00A41DAA" w:rsidRDefault="00690640" w:rsidP="00A41DAA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Reunião Setorial – Enquadramento de Corpos de Água da Bacia Hidrográfica dos Afluentes do Alto São Francisco – SF1</w:t>
      </w:r>
    </w:p>
    <w:p w:rsidR="00A41DAA" w:rsidRPr="00A41DAA" w:rsidRDefault="00A41DAA" w:rsidP="00A41DAA">
      <w:pPr>
        <w:spacing w:after="0" w:line="240" w:lineRule="auto"/>
        <w:jc w:val="both"/>
        <w:rPr>
          <w:rFonts w:ascii="Cambria" w:hAnsi="Cambria"/>
          <w:b/>
          <w:sz w:val="28"/>
          <w:szCs w:val="28"/>
        </w:rPr>
      </w:pPr>
    </w:p>
    <w:p w:rsidR="00806C3A" w:rsidRDefault="00806C3A" w:rsidP="006906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Será realizado no dia 20 de setembro de 2021, às 14h, a </w:t>
      </w:r>
      <w:r w:rsidRPr="00690640">
        <w:rPr>
          <w:rFonts w:ascii="Arial" w:hAnsi="Arial" w:cs="Arial"/>
          <w:sz w:val="24"/>
          <w:szCs w:val="24"/>
        </w:rPr>
        <w:t>REUNIÃO SETORIAL</w:t>
      </w:r>
      <w:r w:rsidR="00FE4CCC">
        <w:rPr>
          <w:rFonts w:ascii="Arial" w:hAnsi="Arial" w:cs="Arial"/>
          <w:sz w:val="24"/>
          <w:szCs w:val="24"/>
        </w:rPr>
        <w:t xml:space="preserve"> para o enquadramento dos Corpos de Água da Bacia hidrográfica dos Afluentes do Alto São Francisco, </w:t>
      </w:r>
      <w:r w:rsidRPr="00690640">
        <w:rPr>
          <w:rFonts w:ascii="Arial" w:hAnsi="Arial" w:cs="Arial"/>
          <w:sz w:val="24"/>
          <w:szCs w:val="24"/>
        </w:rPr>
        <w:t xml:space="preserve">a se realizar com os representantes da INDÚSTRIA, MINERAÇÃO E </w:t>
      </w:r>
      <w:r w:rsidRPr="00FE4CCC">
        <w:rPr>
          <w:rFonts w:ascii="Arial" w:hAnsi="Arial" w:cs="Arial"/>
          <w:b/>
          <w:sz w:val="24"/>
          <w:szCs w:val="24"/>
          <w:u w:val="single"/>
        </w:rPr>
        <w:t>AGROPECUÁRIA</w:t>
      </w:r>
      <w:r w:rsidR="00FE4CCC">
        <w:rPr>
          <w:rFonts w:ascii="Arial" w:hAnsi="Arial" w:cs="Arial"/>
          <w:sz w:val="24"/>
          <w:szCs w:val="24"/>
        </w:rPr>
        <w:t xml:space="preserve">. </w:t>
      </w:r>
    </w:p>
    <w:p w:rsidR="00FE4CCC" w:rsidRDefault="00FE4CCC" w:rsidP="00690640">
      <w:pPr>
        <w:jc w:val="both"/>
        <w:rPr>
          <w:rFonts w:ascii="Arial" w:hAnsi="Arial" w:cs="Arial"/>
          <w:sz w:val="24"/>
          <w:szCs w:val="24"/>
        </w:rPr>
      </w:pPr>
      <w:r w:rsidRPr="00473043">
        <w:rPr>
          <w:rFonts w:ascii="Arial" w:eastAsiaTheme="minorEastAsia" w:hAnsi="Arial" w:cs="Arial"/>
          <w:sz w:val="24"/>
          <w:szCs w:val="24"/>
        </w:rPr>
        <w:t>A Bacia Hidrográfica dos Afluentes</w:t>
      </w:r>
      <w:r>
        <w:rPr>
          <w:rFonts w:ascii="Arial" w:eastAsiaTheme="minorEastAsia" w:hAnsi="Arial" w:cs="Arial"/>
          <w:sz w:val="24"/>
          <w:szCs w:val="24"/>
        </w:rPr>
        <w:t xml:space="preserve"> do Alto São Francisco tem uma á</w:t>
      </w:r>
      <w:r w:rsidRPr="00473043">
        <w:rPr>
          <w:rFonts w:ascii="Arial" w:eastAsiaTheme="minorEastAsia" w:hAnsi="Arial" w:cs="Arial"/>
          <w:sz w:val="24"/>
          <w:szCs w:val="24"/>
        </w:rPr>
        <w:t xml:space="preserve">rea de 14.151 Km², </w:t>
      </w:r>
      <w:r>
        <w:rPr>
          <w:rFonts w:ascii="Arial" w:eastAsiaTheme="minorEastAsia" w:hAnsi="Arial" w:cs="Arial"/>
          <w:sz w:val="24"/>
          <w:szCs w:val="24"/>
        </w:rPr>
        <w:t>que engloba em</w:t>
      </w:r>
      <w:r w:rsidRPr="00473043">
        <w:rPr>
          <w:rFonts w:ascii="Arial" w:eastAsiaTheme="minorEastAsia" w:hAnsi="Arial" w:cs="Arial"/>
          <w:sz w:val="24"/>
          <w:szCs w:val="24"/>
        </w:rPr>
        <w:t xml:space="preserve"> seus limites 29 municípios, sendo 20 </w:t>
      </w:r>
      <w:r>
        <w:rPr>
          <w:rFonts w:ascii="Arial" w:eastAsiaTheme="minorEastAsia" w:hAnsi="Arial" w:cs="Arial"/>
          <w:sz w:val="24"/>
          <w:szCs w:val="24"/>
        </w:rPr>
        <w:t xml:space="preserve">destes </w:t>
      </w:r>
      <w:r w:rsidRPr="00473043">
        <w:rPr>
          <w:rFonts w:ascii="Arial" w:eastAsiaTheme="minorEastAsia" w:hAnsi="Arial" w:cs="Arial"/>
          <w:sz w:val="24"/>
          <w:szCs w:val="24"/>
        </w:rPr>
        <w:t>com sede dentro da bacia. Os municípios abrangidos pela bacia são:</w:t>
      </w:r>
      <w:r w:rsidRPr="00473043">
        <w:rPr>
          <w:rFonts w:ascii="Arial" w:hAnsi="Arial" w:cs="Arial"/>
          <w:sz w:val="24"/>
          <w:szCs w:val="24"/>
        </w:rPr>
        <w:t xml:space="preserve"> Abaeté, Arcos, Bambuí, Bom Despacho, Campos Altos, Capitólio, Córrego </w:t>
      </w:r>
      <w:proofErr w:type="spellStart"/>
      <w:r w:rsidRPr="00473043">
        <w:rPr>
          <w:rFonts w:ascii="Arial" w:hAnsi="Arial" w:cs="Arial"/>
          <w:sz w:val="24"/>
          <w:szCs w:val="24"/>
        </w:rPr>
        <w:t>Danta</w:t>
      </w:r>
      <w:proofErr w:type="spellEnd"/>
      <w:r w:rsidRPr="00473043">
        <w:rPr>
          <w:rFonts w:ascii="Arial" w:hAnsi="Arial" w:cs="Arial"/>
          <w:sz w:val="24"/>
          <w:szCs w:val="24"/>
        </w:rPr>
        <w:t xml:space="preserve">, Córrego Fundo, Dores do Indaiá, </w:t>
      </w:r>
      <w:proofErr w:type="spellStart"/>
      <w:r w:rsidRPr="00473043">
        <w:rPr>
          <w:rFonts w:ascii="Arial" w:hAnsi="Arial" w:cs="Arial"/>
          <w:sz w:val="24"/>
          <w:szCs w:val="24"/>
        </w:rPr>
        <w:t>Doresópolis</w:t>
      </w:r>
      <w:proofErr w:type="spellEnd"/>
      <w:r w:rsidRPr="00473043">
        <w:rPr>
          <w:rFonts w:ascii="Arial" w:hAnsi="Arial" w:cs="Arial"/>
          <w:sz w:val="24"/>
          <w:szCs w:val="24"/>
        </w:rPr>
        <w:t xml:space="preserve">, Estrela do Indaiá, Formiga, </w:t>
      </w:r>
      <w:proofErr w:type="spellStart"/>
      <w:r w:rsidRPr="00473043">
        <w:rPr>
          <w:rFonts w:ascii="Arial" w:hAnsi="Arial" w:cs="Arial"/>
          <w:sz w:val="24"/>
          <w:szCs w:val="24"/>
        </w:rPr>
        <w:t>Iguatama</w:t>
      </w:r>
      <w:proofErr w:type="spellEnd"/>
      <w:r w:rsidRPr="0047304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73043">
        <w:rPr>
          <w:rFonts w:ascii="Arial" w:hAnsi="Arial" w:cs="Arial"/>
          <w:sz w:val="24"/>
          <w:szCs w:val="24"/>
        </w:rPr>
        <w:t>Japaraíba</w:t>
      </w:r>
      <w:proofErr w:type="spellEnd"/>
      <w:r w:rsidRPr="00473043">
        <w:rPr>
          <w:rFonts w:ascii="Arial" w:hAnsi="Arial" w:cs="Arial"/>
          <w:sz w:val="24"/>
          <w:szCs w:val="24"/>
        </w:rPr>
        <w:t xml:space="preserve">, Lagoa da Prata, Luz, Martinho Campos, Medeiros, Moema, </w:t>
      </w:r>
      <w:proofErr w:type="spellStart"/>
      <w:r w:rsidRPr="00473043">
        <w:rPr>
          <w:rFonts w:ascii="Arial" w:hAnsi="Arial" w:cs="Arial"/>
          <w:sz w:val="24"/>
          <w:szCs w:val="24"/>
        </w:rPr>
        <w:t>Pains</w:t>
      </w:r>
      <w:proofErr w:type="spellEnd"/>
      <w:r w:rsidRPr="00473043">
        <w:rPr>
          <w:rFonts w:ascii="Arial" w:hAnsi="Arial" w:cs="Arial"/>
          <w:sz w:val="24"/>
          <w:szCs w:val="24"/>
        </w:rPr>
        <w:t xml:space="preserve">, Pimenta, Piumhi, Pratinha, Quartel Geral, Santo Antônio do Monte, São Roque de Minas, Serra da Saudade, </w:t>
      </w:r>
      <w:proofErr w:type="spellStart"/>
      <w:r w:rsidRPr="00473043">
        <w:rPr>
          <w:rFonts w:ascii="Arial" w:hAnsi="Arial" w:cs="Arial"/>
          <w:sz w:val="24"/>
          <w:szCs w:val="24"/>
        </w:rPr>
        <w:t>Tapiraí</w:t>
      </w:r>
      <w:proofErr w:type="spellEnd"/>
      <w:r w:rsidRPr="00473043">
        <w:rPr>
          <w:rFonts w:ascii="Arial" w:hAnsi="Arial" w:cs="Arial"/>
          <w:sz w:val="24"/>
          <w:szCs w:val="24"/>
        </w:rPr>
        <w:t xml:space="preserve"> e Vargem Bonita.</w:t>
      </w:r>
    </w:p>
    <w:p w:rsidR="00806C3A" w:rsidRDefault="00FE4CCC" w:rsidP="00690640">
      <w:pPr>
        <w:jc w:val="both"/>
        <w:rPr>
          <w:rFonts w:ascii="Arial" w:hAnsi="Arial" w:cs="Arial"/>
          <w:sz w:val="24"/>
          <w:szCs w:val="24"/>
        </w:rPr>
      </w:pPr>
      <w:r w:rsidRPr="00690640">
        <w:rPr>
          <w:rFonts w:ascii="Arial" w:hAnsi="Arial" w:cs="Arial"/>
          <w:sz w:val="24"/>
          <w:szCs w:val="24"/>
        </w:rPr>
        <w:t>O objetivo é colher contribuições sobre os usos pretendidos para as águas da bacia hidrográfica, nos dias atuais e no futuro, qual a meta de qualidade desejada e as estimativas de custos para alcançá-la. As sugestões apresentadas serão avaliadas e incorporadas no relatório do Programa Preliminar para a Efetivação do Enquadramento</w:t>
      </w:r>
      <w:r>
        <w:rPr>
          <w:rFonts w:ascii="Arial" w:hAnsi="Arial" w:cs="Arial"/>
          <w:sz w:val="24"/>
          <w:szCs w:val="24"/>
        </w:rPr>
        <w:t>.</w:t>
      </w:r>
    </w:p>
    <w:p w:rsidR="00806C3A" w:rsidRDefault="00806C3A" w:rsidP="00690640">
      <w:pPr>
        <w:jc w:val="both"/>
        <w:rPr>
          <w:rFonts w:ascii="Arial" w:hAnsi="Arial" w:cs="Arial"/>
          <w:sz w:val="24"/>
          <w:szCs w:val="24"/>
        </w:rPr>
      </w:pPr>
    </w:p>
    <w:p w:rsidR="00FE4CCC" w:rsidRDefault="00FE4CCC" w:rsidP="00FE4C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Link</w:t>
      </w:r>
      <w:r>
        <w:rPr>
          <w:rFonts w:ascii="Arial" w:hAnsi="Arial" w:cs="Arial"/>
          <w:sz w:val="24"/>
          <w:szCs w:val="24"/>
        </w:rPr>
        <w:t xml:space="preserve"> para participar da reunião</w:t>
      </w:r>
      <w:r>
        <w:rPr>
          <w:rFonts w:ascii="Arial" w:hAnsi="Arial" w:cs="Arial"/>
          <w:sz w:val="24"/>
          <w:szCs w:val="24"/>
        </w:rPr>
        <w:t xml:space="preserve">: </w:t>
      </w:r>
      <w:hyperlink r:id="rId7" w:history="1">
        <w:r w:rsidRPr="00F5203D">
          <w:rPr>
            <w:rStyle w:val="Hyperlink"/>
            <w:rFonts w:ascii="Arial" w:hAnsi="Arial" w:cs="Arial"/>
            <w:sz w:val="24"/>
            <w:szCs w:val="24"/>
          </w:rPr>
          <w:t>https://meet.google.com/tyy-kfjq-jzh</w:t>
        </w:r>
      </w:hyperlink>
    </w:p>
    <w:p w:rsidR="00FE4CCC" w:rsidRPr="00473043" w:rsidRDefault="00FE4CCC" w:rsidP="00FE4CCC">
      <w:pPr>
        <w:jc w:val="both"/>
        <w:rPr>
          <w:rFonts w:ascii="Arial" w:hAnsi="Arial" w:cs="Arial"/>
        </w:rPr>
      </w:pPr>
    </w:p>
    <w:p w:rsidR="00690640" w:rsidRDefault="00690640" w:rsidP="006906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“É de suma importância que os produtores rurais </w:t>
      </w:r>
      <w:proofErr w:type="gramStart"/>
      <w:r>
        <w:rPr>
          <w:rFonts w:ascii="Arial" w:hAnsi="Arial" w:cs="Arial"/>
          <w:sz w:val="24"/>
          <w:szCs w:val="24"/>
        </w:rPr>
        <w:t>participem e se po</w:t>
      </w:r>
      <w:r w:rsidR="00806C3A">
        <w:rPr>
          <w:rFonts w:ascii="Arial" w:hAnsi="Arial" w:cs="Arial"/>
          <w:sz w:val="24"/>
          <w:szCs w:val="24"/>
        </w:rPr>
        <w:t>sicionem</w:t>
      </w:r>
      <w:proofErr w:type="gramEnd"/>
      <w:r w:rsidR="00806C3A">
        <w:rPr>
          <w:rFonts w:ascii="Arial" w:hAnsi="Arial" w:cs="Arial"/>
          <w:sz w:val="24"/>
          <w:szCs w:val="24"/>
        </w:rPr>
        <w:t xml:space="preserve"> pois,</w:t>
      </w:r>
      <w:r>
        <w:rPr>
          <w:rFonts w:ascii="Arial" w:hAnsi="Arial" w:cs="Arial"/>
          <w:sz w:val="24"/>
          <w:szCs w:val="24"/>
        </w:rPr>
        <w:t xml:space="preserve"> o enquadramento dos corpos d’água é um importante instrumento de gestão de recursos hídricos, podendo inclusive limitar o uso de água em det</w:t>
      </w:r>
      <w:r w:rsidR="008D7FCD">
        <w:rPr>
          <w:rFonts w:ascii="Arial" w:hAnsi="Arial" w:cs="Arial"/>
          <w:sz w:val="24"/>
          <w:szCs w:val="24"/>
        </w:rPr>
        <w:t>erminados trechos da bacia hidrográfica</w:t>
      </w:r>
      <w:r w:rsidR="00806C3A">
        <w:rPr>
          <w:rFonts w:ascii="Arial" w:hAnsi="Arial" w:cs="Arial"/>
          <w:sz w:val="24"/>
          <w:szCs w:val="24"/>
        </w:rPr>
        <w:t>”</w:t>
      </w:r>
      <w:r w:rsidR="008D7FCD">
        <w:rPr>
          <w:rFonts w:ascii="Arial" w:hAnsi="Arial" w:cs="Arial"/>
          <w:sz w:val="24"/>
          <w:szCs w:val="24"/>
        </w:rPr>
        <w:t>.</w:t>
      </w:r>
      <w:r w:rsidR="00FE4CCC">
        <w:rPr>
          <w:rFonts w:ascii="Arial" w:hAnsi="Arial" w:cs="Arial"/>
          <w:sz w:val="24"/>
          <w:szCs w:val="24"/>
        </w:rPr>
        <w:t xml:space="preserve"> Guilherme Oliveira – Analista – Sistema FAEMG - GMAM</w:t>
      </w:r>
    </w:p>
    <w:p w:rsidR="00690640" w:rsidRPr="00473043" w:rsidRDefault="00690640" w:rsidP="00690640">
      <w:pPr>
        <w:jc w:val="both"/>
        <w:rPr>
          <w:rFonts w:ascii="Arial" w:hAnsi="Arial" w:cs="Arial"/>
        </w:rPr>
      </w:pPr>
    </w:p>
    <w:sectPr w:rsidR="00690640" w:rsidRPr="0047304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ED7" w:rsidRDefault="00BB3ED7" w:rsidP="00BB3ED7">
      <w:pPr>
        <w:spacing w:after="0" w:line="240" w:lineRule="auto"/>
      </w:pPr>
      <w:r>
        <w:separator/>
      </w:r>
    </w:p>
  </w:endnote>
  <w:endnote w:type="continuationSeparator" w:id="0">
    <w:p w:rsidR="00BB3ED7" w:rsidRDefault="00BB3ED7" w:rsidP="00BB3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ED7" w:rsidRDefault="00BB3ED7" w:rsidP="00BB3ED7">
      <w:pPr>
        <w:spacing w:after="0" w:line="240" w:lineRule="auto"/>
      </w:pPr>
      <w:r>
        <w:separator/>
      </w:r>
    </w:p>
  </w:footnote>
  <w:footnote w:type="continuationSeparator" w:id="0">
    <w:p w:rsidR="00BB3ED7" w:rsidRDefault="00BB3ED7" w:rsidP="00BB3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ED7" w:rsidRDefault="000D2153" w:rsidP="00624BBC">
    <w:pPr>
      <w:pStyle w:val="Cabealho"/>
      <w:jc w:val="right"/>
    </w:pPr>
    <w:r>
      <w:t>15</w:t>
    </w:r>
    <w:r w:rsidR="00B50F11">
      <w:t>/09</w:t>
    </w:r>
    <w:r w:rsidR="00BB3ED7"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25E14"/>
    <w:multiLevelType w:val="hybridMultilevel"/>
    <w:tmpl w:val="530EC0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3031B"/>
    <w:multiLevelType w:val="hybridMultilevel"/>
    <w:tmpl w:val="820460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D2"/>
    <w:rsid w:val="00003681"/>
    <w:rsid w:val="000807D2"/>
    <w:rsid w:val="000D2153"/>
    <w:rsid w:val="001551C9"/>
    <w:rsid w:val="00161ABA"/>
    <w:rsid w:val="00177B65"/>
    <w:rsid w:val="001C5462"/>
    <w:rsid w:val="001F7050"/>
    <w:rsid w:val="002D0B91"/>
    <w:rsid w:val="003505F2"/>
    <w:rsid w:val="00473043"/>
    <w:rsid w:val="00493A42"/>
    <w:rsid w:val="00501191"/>
    <w:rsid w:val="00560854"/>
    <w:rsid w:val="005D5D3F"/>
    <w:rsid w:val="00624BBC"/>
    <w:rsid w:val="00676DD4"/>
    <w:rsid w:val="00690640"/>
    <w:rsid w:val="006B24E8"/>
    <w:rsid w:val="007A4C43"/>
    <w:rsid w:val="007D3143"/>
    <w:rsid w:val="007D7A61"/>
    <w:rsid w:val="00806C3A"/>
    <w:rsid w:val="00880C0D"/>
    <w:rsid w:val="008D7FCD"/>
    <w:rsid w:val="009A7ABE"/>
    <w:rsid w:val="009D2D7F"/>
    <w:rsid w:val="009E2FB0"/>
    <w:rsid w:val="00A40A3E"/>
    <w:rsid w:val="00A41DAA"/>
    <w:rsid w:val="00A422EA"/>
    <w:rsid w:val="00A7019B"/>
    <w:rsid w:val="00A94527"/>
    <w:rsid w:val="00AC3520"/>
    <w:rsid w:val="00B50F11"/>
    <w:rsid w:val="00B54078"/>
    <w:rsid w:val="00B71171"/>
    <w:rsid w:val="00B94DAB"/>
    <w:rsid w:val="00BB3ED7"/>
    <w:rsid w:val="00C503B2"/>
    <w:rsid w:val="00C6780E"/>
    <w:rsid w:val="00C67C4C"/>
    <w:rsid w:val="00C929D9"/>
    <w:rsid w:val="00CB0B1D"/>
    <w:rsid w:val="00CF2973"/>
    <w:rsid w:val="00D253F0"/>
    <w:rsid w:val="00D449EB"/>
    <w:rsid w:val="00DD544F"/>
    <w:rsid w:val="00E42461"/>
    <w:rsid w:val="00F106C5"/>
    <w:rsid w:val="00F262C5"/>
    <w:rsid w:val="00F6009E"/>
    <w:rsid w:val="00FE4CCC"/>
    <w:rsid w:val="00FE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20D84"/>
  <w15:chartTrackingRefBased/>
  <w15:docId w15:val="{64647081-B187-4784-8F35-D266F0FD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7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6009E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54078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B7117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B3E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3ED7"/>
  </w:style>
  <w:style w:type="paragraph" w:styleId="Rodap">
    <w:name w:val="footer"/>
    <w:basedOn w:val="Normal"/>
    <w:link w:val="RodapChar"/>
    <w:uiPriority w:val="99"/>
    <w:unhideWhenUsed/>
    <w:rsid w:val="00BB3E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3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2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et.google.com/tyy-kfjq-jz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326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Pereira Ramos</dc:creator>
  <cp:keywords/>
  <dc:description/>
  <cp:lastModifiedBy>Guilherme da Silva Oliveira</cp:lastModifiedBy>
  <cp:revision>4</cp:revision>
  <dcterms:created xsi:type="dcterms:W3CDTF">2021-09-15T14:21:00Z</dcterms:created>
  <dcterms:modified xsi:type="dcterms:W3CDTF">2021-09-15T14:52:00Z</dcterms:modified>
</cp:coreProperties>
</file>